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2FE" w:rsidRDefault="00F1557D" w:rsidP="009B7F34">
      <w:pPr>
        <w:spacing w:after="240"/>
      </w:pPr>
      <w:r>
        <w:t xml:space="preserve">6) How will your recommendations impact customer profitability or divisional profitability? </w:t>
      </w:r>
    </w:p>
    <w:p w:rsidR="00AD22FE" w:rsidRDefault="00F1557D" w:rsidP="009B7F34">
      <w:pPr>
        <w:spacing w:before="240" w:after="240"/>
        <w:ind w:firstLine="547"/>
      </w:pPr>
      <w:r>
        <w:t>The recommendations will be an excellent place to start on why the company should invest in the measurement of customers or divisional profitability. As a strategy, customer profitability is measured by a business or company because it wants to manage value exchanges with the customers. Indeed, customer or divisional profitability adds into the mix a better comprehension of what are the products or services that have better returns of pays better and those that don't pay or have low yields. A better understanding of customer profitability grants businesses better opportunities to manage employees and resources more effectively. Therefore, the following is how my recommendations will imp</w:t>
      </w:r>
      <w:bookmarkStart w:id="0" w:name="_GoBack"/>
      <w:bookmarkEnd w:id="0"/>
      <w:r>
        <w:t xml:space="preserve">act customer profitability or divisional profitability. </w:t>
      </w:r>
    </w:p>
    <w:p w:rsidR="00AD22FE" w:rsidRDefault="00F1557D" w:rsidP="009B7F34">
      <w:pPr>
        <w:numPr>
          <w:ilvl w:val="0"/>
          <w:numId w:val="1"/>
        </w:numPr>
        <w:spacing w:before="240"/>
        <w:ind w:hanging="173"/>
      </w:pPr>
      <w:r>
        <w:t>The efficiency of employee's production and existing resources: When the company improves the efficiency of worker's output, and existing resources, the quality of products and services improves, thus improving the company's profitability. Additionally, costs will come down; therefore, reducing production costs. The implication is that the company will be in a position to sell its products at reduced prices and, in the process, increase divisional profitability.</w:t>
      </w:r>
    </w:p>
    <w:p w:rsidR="00AD22FE" w:rsidRDefault="00F1557D" w:rsidP="009B7F34">
      <w:pPr>
        <w:numPr>
          <w:ilvl w:val="0"/>
          <w:numId w:val="1"/>
        </w:numPr>
        <w:ind w:hanging="173"/>
      </w:pPr>
      <w:r>
        <w:t xml:space="preserve">Seek the services of experts with specialized talents: The </w:t>
      </w:r>
      <w:proofErr w:type="gramStart"/>
      <w:r>
        <w:t>company</w:t>
      </w:r>
      <w:proofErr w:type="gramEnd"/>
      <w:r>
        <w:t xml:space="preserve"> will seek expert employees with unique skills and abilities and, in the process, enhance proficiency. The hired workers use the best of the limited time to work and produce for the company's best interest. </w:t>
      </w:r>
    </w:p>
    <w:p w:rsidR="00AD22FE" w:rsidRDefault="00F1557D" w:rsidP="009B7F34">
      <w:pPr>
        <w:numPr>
          <w:ilvl w:val="0"/>
          <w:numId w:val="1"/>
        </w:numPr>
        <w:ind w:hanging="173"/>
      </w:pPr>
      <w:r>
        <w:t>Liaise with company's service buyers: The Company's chief financial officer (CFO) will be in a better position to deal with service buyers on the price they are supposed to pay. This is because the CFO knows the production costs, product compatibility, and the scale of finance. On the other hand, service buyers know and understand the customers, rival products, and distribution channels. Essentially, this will ensure that the time for service is given the maximum advantages.</w:t>
      </w:r>
    </w:p>
    <w:p w:rsidR="00AD22FE" w:rsidRDefault="00F1557D" w:rsidP="009B7F34">
      <w:pPr>
        <w:numPr>
          <w:ilvl w:val="0"/>
          <w:numId w:val="1"/>
        </w:numPr>
        <w:ind w:hanging="173"/>
      </w:pPr>
      <w:r>
        <w:t xml:space="preserve">The company's CFO reliably recognizes and comprehends customer offers and who are willing to pay extra more for products and services in the shortest time possible. </w:t>
      </w:r>
    </w:p>
    <w:p w:rsidR="00AD22FE" w:rsidRDefault="00F1557D" w:rsidP="009B7F34">
      <w:pPr>
        <w:numPr>
          <w:ilvl w:val="0"/>
          <w:numId w:val="1"/>
        </w:numPr>
        <w:ind w:hanging="173"/>
      </w:pPr>
      <w:r>
        <w:t xml:space="preserve">Managing sales: The best way to effect this is to monitor sales transactions by engaging activities and then measuring the events and their results. For any business, activity measurements are crucial as they help improve productivity besides identifying the actions that enhance employee performance. Individual result measurements are necessary as they ensure that the sales team is doing what is required of them or they are doing the right thing. </w:t>
      </w:r>
    </w:p>
    <w:p w:rsidR="00AD22FE" w:rsidRDefault="00F1557D" w:rsidP="009B7F34">
      <w:pPr>
        <w:numPr>
          <w:ilvl w:val="0"/>
          <w:numId w:val="1"/>
        </w:numPr>
        <w:spacing w:after="240"/>
        <w:ind w:hanging="173"/>
      </w:pPr>
      <w:r>
        <w:t>Managing service: This another critical component in the allocation of the company's resources while taking into consideration customer service rationally. Proper management of service enables the company to provide services faster without necessarily increasing the company's overall cost.</w:t>
      </w:r>
    </w:p>
    <w:p w:rsidR="00AD22FE" w:rsidRDefault="00F1557D" w:rsidP="009B7F34">
      <w:pPr>
        <w:spacing w:before="240" w:after="240"/>
        <w:ind w:firstLine="547"/>
      </w:pPr>
      <w:r>
        <w:t>If the above recommendations are implemented accordingly, it will help the company to understand its customers and also how to boost profits. Besides, they will enable the company to have powerful insights into their business operations and to give customers what they want and to satisfy the shareholders.</w:t>
      </w:r>
    </w:p>
    <w:sectPr w:rsidR="00AD22FE" w:rsidSect="00AD22FE">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5E8EDCB8">
      <w:start w:val="1"/>
      <w:numFmt w:val="bullet"/>
      <w:lvlText w:val=""/>
      <w:lvlJc w:val="left"/>
      <w:pPr>
        <w:ind w:left="720" w:hanging="360"/>
      </w:pPr>
      <w:rPr>
        <w:rFonts w:ascii="Symbol" w:hAnsi="Symbol"/>
      </w:rPr>
    </w:lvl>
    <w:lvl w:ilvl="1" w:tplc="023E561A">
      <w:start w:val="1"/>
      <w:numFmt w:val="bullet"/>
      <w:lvlText w:val="o"/>
      <w:lvlJc w:val="left"/>
      <w:pPr>
        <w:tabs>
          <w:tab w:val="num" w:pos="1440"/>
        </w:tabs>
        <w:ind w:left="1440" w:hanging="360"/>
      </w:pPr>
      <w:rPr>
        <w:rFonts w:ascii="Courier New" w:hAnsi="Courier New"/>
      </w:rPr>
    </w:lvl>
    <w:lvl w:ilvl="2" w:tplc="9C72338A">
      <w:start w:val="1"/>
      <w:numFmt w:val="bullet"/>
      <w:lvlText w:val=""/>
      <w:lvlJc w:val="left"/>
      <w:pPr>
        <w:tabs>
          <w:tab w:val="num" w:pos="2160"/>
        </w:tabs>
        <w:ind w:left="2160" w:hanging="360"/>
      </w:pPr>
      <w:rPr>
        <w:rFonts w:ascii="Wingdings" w:hAnsi="Wingdings"/>
      </w:rPr>
    </w:lvl>
    <w:lvl w:ilvl="3" w:tplc="7D3ABF4E">
      <w:start w:val="1"/>
      <w:numFmt w:val="bullet"/>
      <w:lvlText w:val=""/>
      <w:lvlJc w:val="left"/>
      <w:pPr>
        <w:tabs>
          <w:tab w:val="num" w:pos="2880"/>
        </w:tabs>
        <w:ind w:left="2880" w:hanging="360"/>
      </w:pPr>
      <w:rPr>
        <w:rFonts w:ascii="Symbol" w:hAnsi="Symbol"/>
      </w:rPr>
    </w:lvl>
    <w:lvl w:ilvl="4" w:tplc="97BA68FA">
      <w:start w:val="1"/>
      <w:numFmt w:val="bullet"/>
      <w:lvlText w:val="o"/>
      <w:lvlJc w:val="left"/>
      <w:pPr>
        <w:tabs>
          <w:tab w:val="num" w:pos="3600"/>
        </w:tabs>
        <w:ind w:left="3600" w:hanging="360"/>
      </w:pPr>
      <w:rPr>
        <w:rFonts w:ascii="Courier New" w:hAnsi="Courier New"/>
      </w:rPr>
    </w:lvl>
    <w:lvl w:ilvl="5" w:tplc="DB224D94">
      <w:start w:val="1"/>
      <w:numFmt w:val="bullet"/>
      <w:lvlText w:val=""/>
      <w:lvlJc w:val="left"/>
      <w:pPr>
        <w:tabs>
          <w:tab w:val="num" w:pos="4320"/>
        </w:tabs>
        <w:ind w:left="4320" w:hanging="360"/>
      </w:pPr>
      <w:rPr>
        <w:rFonts w:ascii="Wingdings" w:hAnsi="Wingdings"/>
      </w:rPr>
    </w:lvl>
    <w:lvl w:ilvl="6" w:tplc="BE3228A6">
      <w:start w:val="1"/>
      <w:numFmt w:val="bullet"/>
      <w:lvlText w:val=""/>
      <w:lvlJc w:val="left"/>
      <w:pPr>
        <w:tabs>
          <w:tab w:val="num" w:pos="5040"/>
        </w:tabs>
        <w:ind w:left="5040" w:hanging="360"/>
      </w:pPr>
      <w:rPr>
        <w:rFonts w:ascii="Symbol" w:hAnsi="Symbol"/>
      </w:rPr>
    </w:lvl>
    <w:lvl w:ilvl="7" w:tplc="D292D268">
      <w:start w:val="1"/>
      <w:numFmt w:val="bullet"/>
      <w:lvlText w:val="o"/>
      <w:lvlJc w:val="left"/>
      <w:pPr>
        <w:tabs>
          <w:tab w:val="num" w:pos="5760"/>
        </w:tabs>
        <w:ind w:left="5760" w:hanging="360"/>
      </w:pPr>
      <w:rPr>
        <w:rFonts w:ascii="Courier New" w:hAnsi="Courier New"/>
      </w:rPr>
    </w:lvl>
    <w:lvl w:ilvl="8" w:tplc="7CFEAD86">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noPunctuationKerning/>
  <w:characterSpacingControl w:val="doNotCompress"/>
  <w:compat>
    <w:compatSetting w:name="compatibilityMode" w:uri="http://schemas.microsoft.com/office/word" w:val="12"/>
  </w:compat>
  <w:rsids>
    <w:rsidRoot w:val="00AD22FE"/>
    <w:rsid w:val="009B7F34"/>
    <w:rsid w:val="00AD22FE"/>
    <w:rsid w:val="00F15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07E8C9-33BC-42B2-A110-0734CE997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489</Words>
  <Characters>2793</Characters>
  <Application>Microsoft Office Word</Application>
  <DocSecurity>0</DocSecurity>
  <Lines>23</Lines>
  <Paragraphs>6</Paragraphs>
  <ScaleCrop>false</ScaleCrop>
  <Company/>
  <LinksUpToDate>false</LinksUpToDate>
  <CharactersWithSpaces>3276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cp:lastModifiedBy>
  <cp:revision>3</cp:revision>
  <dcterms:created xsi:type="dcterms:W3CDTF">2020-03-29T08:01:00Z</dcterms:created>
  <dcterms:modified xsi:type="dcterms:W3CDTF">2020-03-29T08:41:00Z</dcterms:modified>
</cp:coreProperties>
</file>